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A5A" w:rsidRDefault="00462A5A" w:rsidP="00DB4C59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</w:p>
    <w:p w:rsidR="00462A5A" w:rsidRPr="00A641F7" w:rsidRDefault="00462A5A" w:rsidP="00D846B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41F7">
        <w:rPr>
          <w:rFonts w:ascii="Times New Roman" w:hAnsi="Times New Roman" w:cs="Times New Roman"/>
          <w:b/>
          <w:bCs/>
          <w:sz w:val="24"/>
          <w:szCs w:val="24"/>
        </w:rPr>
        <w:t>POROZUMIENIE</w:t>
      </w:r>
    </w:p>
    <w:p w:rsidR="00462A5A" w:rsidRDefault="00462A5A" w:rsidP="00D846B5">
      <w:pPr>
        <w:spacing w:line="24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DB4C59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w sprawie organizacji pozaszkolnego punktu katechetycznego Polskiego Autokefalicznego Kościoła Prawosławnego oraz udziału </w:t>
      </w:r>
      <w:r>
        <w:rPr>
          <w:rFonts w:ascii="Times New Roman" w:hAnsi="Times New Roman" w:cs="Times New Roman"/>
          <w:b/>
          <w:bCs/>
          <w:smallCaps/>
          <w:sz w:val="24"/>
          <w:szCs w:val="24"/>
        </w:rPr>
        <w:br/>
      </w:r>
      <w:r w:rsidRPr="00DB4C59">
        <w:rPr>
          <w:rFonts w:ascii="Times New Roman" w:hAnsi="Times New Roman" w:cs="Times New Roman"/>
          <w:b/>
          <w:bCs/>
          <w:smallCaps/>
          <w:sz w:val="24"/>
          <w:szCs w:val="24"/>
        </w:rPr>
        <w:t>w kosztach jego finansowania</w:t>
      </w:r>
    </w:p>
    <w:p w:rsidR="00462A5A" w:rsidRPr="00DB4C59" w:rsidRDefault="00462A5A" w:rsidP="00D846B5">
      <w:pPr>
        <w:spacing w:line="24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</w:p>
    <w:p w:rsidR="00462A5A" w:rsidRDefault="00462A5A" w:rsidP="00D83B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zawarte w dniu ……………………………… pomiędzy </w:t>
      </w:r>
      <w:r w:rsidRPr="00D83B83">
        <w:rPr>
          <w:rFonts w:ascii="Times New Roman" w:hAnsi="Times New Roman" w:cs="Times New Roman"/>
          <w:b/>
          <w:bCs/>
          <w:sz w:val="24"/>
          <w:szCs w:val="24"/>
        </w:rPr>
        <w:t>Powiatem Gryfickim</w:t>
      </w:r>
      <w:r>
        <w:rPr>
          <w:rFonts w:ascii="Times New Roman" w:hAnsi="Times New Roman" w:cs="Times New Roman"/>
          <w:sz w:val="24"/>
          <w:szCs w:val="24"/>
        </w:rPr>
        <w:t xml:space="preserve"> z siedzibą                  w Gryficach Plac Zwycięstwa 37 reprezentowanym przez Zarząd Powiatu, w osobach:</w:t>
      </w:r>
    </w:p>
    <w:p w:rsidR="00462A5A" w:rsidRDefault="00462A5A" w:rsidP="00D83B8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Kazimierza Sacia</w:t>
      </w:r>
      <w:r>
        <w:rPr>
          <w:rFonts w:ascii="Times New Roman" w:hAnsi="Times New Roman" w:cs="Times New Roman"/>
          <w:sz w:val="24"/>
          <w:szCs w:val="24"/>
        </w:rPr>
        <w:t xml:space="preserve"> – Starostę Gryfickiego</w:t>
      </w:r>
    </w:p>
    <w:p w:rsidR="00462A5A" w:rsidRDefault="00462A5A" w:rsidP="00D83B8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Ireneusza Wojciechowicza </w:t>
      </w:r>
      <w:r>
        <w:rPr>
          <w:rFonts w:ascii="Times New Roman" w:hAnsi="Times New Roman" w:cs="Times New Roman"/>
          <w:sz w:val="24"/>
          <w:szCs w:val="24"/>
        </w:rPr>
        <w:t xml:space="preserve"> – Wicestarostę Powiatu Gryfickiego</w:t>
      </w:r>
    </w:p>
    <w:p w:rsidR="00462A5A" w:rsidRDefault="00462A5A" w:rsidP="00D83B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D83B83">
        <w:rPr>
          <w:rFonts w:ascii="Times New Roman" w:hAnsi="Times New Roman" w:cs="Times New Roman"/>
          <w:b/>
          <w:bCs/>
          <w:sz w:val="24"/>
          <w:szCs w:val="24"/>
        </w:rPr>
        <w:t>Gminą Rewal</w:t>
      </w:r>
      <w:r>
        <w:rPr>
          <w:rFonts w:ascii="Times New Roman" w:hAnsi="Times New Roman" w:cs="Times New Roman"/>
          <w:sz w:val="24"/>
          <w:szCs w:val="24"/>
        </w:rPr>
        <w:t xml:space="preserve"> z siedzibą w Rewalu ul. Mickiewicza 17 reprezentowaną przez:</w:t>
      </w:r>
    </w:p>
    <w:p w:rsidR="00462A5A" w:rsidRDefault="00462A5A" w:rsidP="00D83B83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Roberta Skraburskiego </w:t>
      </w:r>
      <w:r>
        <w:rPr>
          <w:rFonts w:ascii="Times New Roman" w:hAnsi="Times New Roman" w:cs="Times New Roman"/>
          <w:sz w:val="24"/>
          <w:szCs w:val="24"/>
        </w:rPr>
        <w:t>– Wójta Gminy Rewal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</w:t>
      </w:r>
      <w:r w:rsidRPr="00313EBD">
        <w:rPr>
          <w:rFonts w:ascii="Times New Roman" w:hAnsi="Times New Roman" w:cs="Times New Roman"/>
          <w:sz w:val="24"/>
          <w:szCs w:val="24"/>
        </w:rPr>
        <w:t xml:space="preserve">podstawie § 2 ust. 3 </w:t>
      </w:r>
      <w:r w:rsidRPr="00A97F6F">
        <w:rPr>
          <w:rFonts w:ascii="Times New Roman" w:hAnsi="Times New Roman" w:cs="Times New Roman"/>
          <w:i/>
          <w:iCs/>
          <w:sz w:val="24"/>
          <w:szCs w:val="24"/>
        </w:rPr>
        <w:t xml:space="preserve">rozporządzenia </w:t>
      </w:r>
      <w:r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A97F6F">
        <w:rPr>
          <w:rFonts w:ascii="Times New Roman" w:hAnsi="Times New Roman" w:cs="Times New Roman"/>
          <w:i/>
          <w:iCs/>
          <w:sz w:val="24"/>
          <w:szCs w:val="24"/>
        </w:rPr>
        <w:t>inistra Edukacji Narodowej z dnia 14 kwietnia 1992 r. w sprawie warunków i sposobu organizowania nauki religii w publicznych przedszkolach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97F6F">
        <w:rPr>
          <w:rFonts w:ascii="Times New Roman" w:hAnsi="Times New Roman" w:cs="Times New Roman"/>
          <w:i/>
          <w:iCs/>
          <w:sz w:val="24"/>
          <w:szCs w:val="24"/>
        </w:rPr>
        <w:t>i szkołach (Dz. U. Nr 36, poz. 155 ze zmianami)</w:t>
      </w:r>
      <w:r>
        <w:rPr>
          <w:rFonts w:ascii="Times New Roman" w:hAnsi="Times New Roman" w:cs="Times New Roman"/>
          <w:sz w:val="24"/>
          <w:szCs w:val="24"/>
        </w:rPr>
        <w:t>, na wniosek Proboszcza Parafii Prawosławnej pw. Zaśnięcia Przenajświętszej Bogarodzicy w Gryficach, strony ustalają: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1.1. Z dniem 01 września 2011 r. tworzy się punkt katechetyczny nauczania religii Polskiego Autokefalicznego Kościoła Prawosławnego dla uczniów uczęszczających do Zespołu Szkół Ponadgimnazjalnych im. Zbigniewa Herberta w Trzebiatowie, dla której organem prowadzącym jest Powiat Gryficki oraz dla uczniów Zespołu Szkół Sportowych </w:t>
      </w:r>
      <w:r>
        <w:rPr>
          <w:rFonts w:ascii="Times New Roman" w:hAnsi="Times New Roman" w:cs="Times New Roman"/>
          <w:sz w:val="24"/>
          <w:szCs w:val="24"/>
        </w:rPr>
        <w:br/>
        <w:t>w Rewalu, dla którego organem prowadzącym jest Gmina Rewal.</w:t>
      </w:r>
    </w:p>
    <w:p w:rsidR="00462A5A" w:rsidRDefault="00462A5A" w:rsidP="00D83B83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Strony wyrażają zgodę na pokrycie kosztów zatrudnienia nauczyciela religii w wymiarze             4 godzin dydaktycznych tygodniowo, tj. 0,22 etatu.</w:t>
      </w:r>
    </w:p>
    <w:p w:rsidR="00462A5A" w:rsidRPr="00A65B3E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 roku szkolnym 2011/2012</w:t>
      </w:r>
      <w:r w:rsidRPr="00A65B3E">
        <w:rPr>
          <w:rFonts w:ascii="Times New Roman" w:hAnsi="Times New Roman" w:cs="Times New Roman"/>
          <w:sz w:val="24"/>
          <w:szCs w:val="24"/>
        </w:rPr>
        <w:t xml:space="preserve"> w punkcie katechetycznym uczyć się będzie troje dzieci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A65B3E">
        <w:rPr>
          <w:rFonts w:ascii="Times New Roman" w:hAnsi="Times New Roman" w:cs="Times New Roman"/>
          <w:sz w:val="24"/>
          <w:szCs w:val="24"/>
        </w:rPr>
        <w:t xml:space="preserve">w dwóch grupach, po dwie godziny lekcyjne w tygodniu dla grupy. </w:t>
      </w:r>
    </w:p>
    <w:p w:rsidR="00462A5A" w:rsidRDefault="00462A5A" w:rsidP="00D83B83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Miejscem zatrudnienia nauczyciela katechety będzie Zespół Szkół Ponadgimnazjalnych  im. Zbigniewa Herberta w Trzebiatowie.</w:t>
      </w:r>
    </w:p>
    <w:p w:rsidR="00462A5A" w:rsidRDefault="00462A5A" w:rsidP="00D83B83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Lekcje religii realizowane będą w pozaszkolnym punkcie katechetycznym przy Parafii               Prawosławnej pw. Zaśnięcia Przenajświętszej Bogarodzicy w Gryficach, ul. Nowy Świat 3.</w:t>
      </w:r>
    </w:p>
    <w:p w:rsidR="00462A5A" w:rsidRDefault="00462A5A" w:rsidP="00D83B83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2. Koszty zatrudnienia nauczyciela, ponosi Powiat Gryficki oraz gmina Rewal proporcjonalnie po 50% i obejmują:</w:t>
      </w:r>
    </w:p>
    <w:p w:rsidR="00462A5A" w:rsidRDefault="00462A5A" w:rsidP="00D83B8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wynagrodzenia osobowe pracownika                             </w:t>
      </w:r>
    </w:p>
    <w:p w:rsidR="00462A5A" w:rsidRDefault="00462A5A" w:rsidP="00D83B8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składki na ubezpieczenia społeczne                              </w:t>
      </w:r>
    </w:p>
    <w:p w:rsidR="00462A5A" w:rsidRDefault="00462A5A" w:rsidP="00D83B8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składki na fundusz pracy                                                </w:t>
      </w:r>
    </w:p>
    <w:p w:rsidR="00462A5A" w:rsidRDefault="00462A5A" w:rsidP="00D83B8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odpisy na zakładowy fundusz świadczeń społecznych  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3.1. Kalkulacja całkowitych miesięcznych kosztów, o których mowa w § 2, stanowi załącznik do niniejszego porozumienia.</w:t>
      </w:r>
    </w:p>
    <w:p w:rsidR="00462A5A" w:rsidRPr="00DB4C59" w:rsidRDefault="00462A5A" w:rsidP="00D83B83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B4C59">
        <w:rPr>
          <w:rFonts w:ascii="Times New Roman" w:hAnsi="Times New Roman" w:cs="Times New Roman"/>
          <w:sz w:val="24"/>
          <w:szCs w:val="24"/>
        </w:rPr>
        <w:t xml:space="preserve">2. Gmina Rewal przekaże Powiatowi Gryfickiemu dotację celową na realizację zadania określonego w §1 ust. 2 porozumienia za okres od 01 września 2011 r. do 31 sierpnia 2012 r. w kwocie ogółem 2.558,39 zł (słownie: dwa tysiące pięćset pięćdziesiąt osiem złotych </w:t>
      </w:r>
      <w:r>
        <w:rPr>
          <w:rFonts w:ascii="Times New Roman" w:hAnsi="Times New Roman" w:cs="Times New Roman"/>
          <w:sz w:val="24"/>
          <w:szCs w:val="24"/>
        </w:rPr>
        <w:br/>
      </w:r>
      <w:r w:rsidRPr="00DB4C59">
        <w:rPr>
          <w:rFonts w:ascii="Times New Roman" w:hAnsi="Times New Roman" w:cs="Times New Roman"/>
          <w:sz w:val="24"/>
          <w:szCs w:val="24"/>
        </w:rPr>
        <w:t>i trzydzieści dziewięć groszy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462A5A" w:rsidRPr="00F411F4" w:rsidRDefault="00462A5A" w:rsidP="00D83B83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DB4C59">
        <w:rPr>
          <w:rFonts w:ascii="Times New Roman" w:hAnsi="Times New Roman" w:cs="Times New Roman"/>
          <w:sz w:val="24"/>
          <w:szCs w:val="24"/>
        </w:rPr>
        <w:t>Dotacja zostanie przekazana w roku szkolnym 2011/2012 za okres od września</w:t>
      </w:r>
      <w:r w:rsidRPr="00DB4C59">
        <w:rPr>
          <w:rFonts w:ascii="Times New Roman" w:hAnsi="Times New Roman" w:cs="Times New Roman"/>
          <w:sz w:val="24"/>
          <w:szCs w:val="24"/>
        </w:rPr>
        <w:br/>
        <w:t xml:space="preserve"> do grudnia w terminie do 28 grudnia 2011 r., a za okres od stycznia do sierpnia </w:t>
      </w:r>
      <w:r>
        <w:rPr>
          <w:rFonts w:ascii="Times New Roman" w:hAnsi="Times New Roman" w:cs="Times New Roman"/>
          <w:sz w:val="24"/>
          <w:szCs w:val="24"/>
        </w:rPr>
        <w:t xml:space="preserve">2012 r.  </w:t>
      </w:r>
      <w:r>
        <w:rPr>
          <w:rFonts w:ascii="Times New Roman" w:hAnsi="Times New Roman" w:cs="Times New Roman"/>
          <w:sz w:val="24"/>
          <w:szCs w:val="24"/>
        </w:rPr>
        <w:br/>
        <w:t>do 10 sierpnia 2012 r.</w:t>
      </w:r>
    </w:p>
    <w:p w:rsidR="00462A5A" w:rsidRPr="000E1199" w:rsidRDefault="00462A5A" w:rsidP="00D83B8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Gmina Rewal zobowiązuje się przekazać kwotę dotacji, o której mowa </w:t>
      </w:r>
      <w:r>
        <w:rPr>
          <w:rFonts w:ascii="Times New Roman" w:hAnsi="Times New Roman" w:cs="Times New Roman"/>
          <w:sz w:val="24"/>
          <w:szCs w:val="24"/>
        </w:rPr>
        <w:br/>
        <w:t xml:space="preserve">w ust. 2 na rachunek Starostwa Powiatowego w Gryficach: BGŻ O/Gryfice: </w:t>
      </w:r>
      <w:r>
        <w:rPr>
          <w:rFonts w:ascii="Times New Roman" w:hAnsi="Times New Roman" w:cs="Times New Roman"/>
          <w:sz w:val="24"/>
          <w:szCs w:val="24"/>
        </w:rPr>
        <w:br/>
      </w:r>
      <w:r w:rsidRPr="000E1199">
        <w:rPr>
          <w:rFonts w:ascii="Times New Roman" w:hAnsi="Times New Roman" w:cs="Times New Roman"/>
          <w:b/>
          <w:bCs/>
          <w:sz w:val="24"/>
          <w:szCs w:val="24"/>
        </w:rPr>
        <w:t>44 2030 0045 1110 0000 0054 4550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W przypadku braku zapłaty w terminach określonych w ust. 3 zostaną naliczone odsetki </w:t>
      </w:r>
      <w:r>
        <w:rPr>
          <w:rFonts w:ascii="Times New Roman" w:hAnsi="Times New Roman" w:cs="Times New Roman"/>
          <w:sz w:val="24"/>
          <w:szCs w:val="24"/>
        </w:rPr>
        <w:br/>
        <w:t>za każdy dzień zwłoki w wysokości określonej jak dla zaległości podatkowych.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4.1.  </w:t>
      </w:r>
      <w:r w:rsidRPr="00DB4C59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wota dotacji, o której mowa w § 3 ust. 2</w:t>
      </w:r>
      <w:r w:rsidRPr="00DB4C59">
        <w:rPr>
          <w:rFonts w:ascii="Times New Roman" w:hAnsi="Times New Roman" w:cs="Times New Roman"/>
          <w:sz w:val="24"/>
          <w:szCs w:val="24"/>
        </w:rPr>
        <w:t xml:space="preserve"> zostanie wykorzystana do dnia </w:t>
      </w:r>
      <w:r>
        <w:rPr>
          <w:rFonts w:ascii="Times New Roman" w:hAnsi="Times New Roman" w:cs="Times New Roman"/>
          <w:sz w:val="24"/>
          <w:szCs w:val="24"/>
        </w:rPr>
        <w:br/>
      </w:r>
      <w:r w:rsidRPr="00DB4C59">
        <w:rPr>
          <w:rFonts w:ascii="Times New Roman" w:hAnsi="Times New Roman" w:cs="Times New Roman"/>
          <w:sz w:val="24"/>
          <w:szCs w:val="24"/>
        </w:rPr>
        <w:t xml:space="preserve">31 sierpnia 2012 r. i rozliczona do dnia 30 września 2012 r. 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Podstawą rozliczenia będzie sprawozdanie w formie pisemnej, przedstawiające koszty zatrudnienia nauczyciela w punkcie katechetycznym, w rozbiciu na poszczególne składniki wynagrodzenia oraz miesiące za które wynagrodzenie zostało wypłacone.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5. Porozumienie zostaje zawarte na okres od 01 września 2011r. do 31 sierpnia 2012 r.                i może być przedłużane na kolejne lata.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6. Porozumienie wchodzi w życie z dniem podpisania. 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7. W sprawach nieuregulowanych niniejszym porozumieniem mają zastosowanie przepisy ustawy o finansach publicznych oraz Kodeksu Cywilnego.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8. Wszelkie zmiany warunków porozumienia wymagają formy pisemnej w postaci aneksu pod rygorem nieważności.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9. Ewentualne spory mogące wyniknąć w toku realizacji porozumienia rozpatrywać będą właściwe sądy powszechne.</w:t>
      </w:r>
    </w:p>
    <w:p w:rsidR="00462A5A" w:rsidRDefault="00462A5A" w:rsidP="00D83B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10. Porozumienie sporządzono w 4 egzemplarzach, po dwa dla każdej ze stron.</w:t>
      </w:r>
    </w:p>
    <w:p w:rsidR="00462A5A" w:rsidRDefault="00462A5A" w:rsidP="008377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5A" w:rsidRPr="00B3308D" w:rsidRDefault="00462A5A" w:rsidP="008377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308D">
        <w:rPr>
          <w:rFonts w:ascii="Times New Roman" w:hAnsi="Times New Roman" w:cs="Times New Roman"/>
          <w:b/>
          <w:bCs/>
          <w:sz w:val="24"/>
          <w:szCs w:val="24"/>
        </w:rPr>
        <w:t>Powiat Gryficki                                                                                            Gmina Rewal</w:t>
      </w:r>
    </w:p>
    <w:p w:rsidR="00462A5A" w:rsidRPr="00D846B5" w:rsidRDefault="00462A5A" w:rsidP="00EA634E">
      <w:pPr>
        <w:jc w:val="both"/>
        <w:rPr>
          <w:rFonts w:ascii="Times New Roman" w:hAnsi="Times New Roman" w:cs="Times New Roman"/>
          <w:sz w:val="24"/>
          <w:szCs w:val="24"/>
        </w:rPr>
      </w:pPr>
      <w:r w:rsidRPr="00B3308D">
        <w:rPr>
          <w:rFonts w:ascii="Times New Roman" w:hAnsi="Times New Roman" w:cs="Times New Roman"/>
        </w:rPr>
        <w:t xml:space="preserve">  /podpisy/                                                                                                       /podpisy/</w:t>
      </w:r>
    </w:p>
    <w:p w:rsidR="00462A5A" w:rsidRPr="001F5BDA" w:rsidRDefault="00462A5A" w:rsidP="001F5BDA">
      <w:pPr>
        <w:rPr>
          <w:rFonts w:ascii="Times New Roman" w:hAnsi="Times New Roman" w:cs="Times New Roman"/>
          <w:sz w:val="24"/>
          <w:szCs w:val="24"/>
        </w:rPr>
      </w:pPr>
    </w:p>
    <w:p w:rsidR="00462A5A" w:rsidRPr="001F5BDA" w:rsidRDefault="00462A5A" w:rsidP="001F5BDA">
      <w:pPr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do porozumienia</w:t>
      </w:r>
    </w:p>
    <w:p w:rsidR="00462A5A" w:rsidRDefault="00462A5A" w:rsidP="001F5BD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dnia……………..</w:t>
      </w:r>
    </w:p>
    <w:p w:rsidR="00462A5A" w:rsidRDefault="00462A5A" w:rsidP="001F5BD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62A5A" w:rsidRDefault="00462A5A" w:rsidP="001F5BD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SZCZEGÓŁOWA KALKULACJA KOSZTÓW ZATRUDNIENIA NAUCZYCIELA RELIGII W PUNKCIE KATECHETYCZNYM W ROKU SZKOLNYM 2011/2012    (ks. Andrzej Demczuk)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 xml:space="preserve"> </w:t>
      </w:r>
    </w:p>
    <w:p w:rsidR="00462A5A" w:rsidRDefault="00462A5A" w:rsidP="001F5BDA">
      <w:pPr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Wykształcenie: średnie</w:t>
      </w:r>
    </w:p>
    <w:p w:rsidR="00462A5A" w:rsidRDefault="00462A5A" w:rsidP="001F5B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Stopień awansu zawodowego nauczyciela: bez stopnia</w:t>
      </w:r>
    </w:p>
    <w:p w:rsidR="00462A5A" w:rsidRDefault="00462A5A" w:rsidP="001F5B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Staż pracy zawodowej: </w:t>
      </w:r>
      <w:r>
        <w:rPr>
          <w:rFonts w:ascii="Times New Roman" w:hAnsi="Times New Roman" w:cs="Times New Roman"/>
          <w:sz w:val="24"/>
          <w:szCs w:val="24"/>
          <w:u w:val="single"/>
        </w:rPr>
        <w:t>21 lat (nieudokumentowany)</w:t>
      </w:r>
    </w:p>
    <w:p w:rsidR="00462A5A" w:rsidRDefault="00462A5A" w:rsidP="001F5BDA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Wymiar zatrudnienia: </w:t>
      </w:r>
      <w:r>
        <w:rPr>
          <w:rFonts w:ascii="Times New Roman" w:hAnsi="Times New Roman" w:cs="Times New Roman"/>
          <w:sz w:val="24"/>
          <w:szCs w:val="24"/>
          <w:u w:val="single"/>
        </w:rPr>
        <w:t>0,22 etatu (4 godziny tygodniowo)</w:t>
      </w:r>
    </w:p>
    <w:p w:rsidR="00462A5A" w:rsidRDefault="00462A5A" w:rsidP="001F5B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Tabela kosztów zatrudnienia nauczyciela religii w 2011(od września do grudnia) i 2012 r. (od stycznia do sierpnia)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40"/>
        <w:gridCol w:w="3897"/>
        <w:gridCol w:w="1535"/>
        <w:gridCol w:w="1516"/>
      </w:tblGrid>
      <w:tr w:rsidR="00462A5A" w:rsidTr="001F5BDA">
        <w:trPr>
          <w:trHeight w:val="414"/>
        </w:trPr>
        <w:tc>
          <w:tcPr>
            <w:tcW w:w="2340" w:type="dxa"/>
            <w:vAlign w:val="center"/>
          </w:tcPr>
          <w:p w:rsidR="00462A5A" w:rsidRDefault="00462A5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Paragraf wydatków</w:t>
            </w:r>
          </w:p>
        </w:tc>
        <w:tc>
          <w:tcPr>
            <w:tcW w:w="3897" w:type="dxa"/>
            <w:vAlign w:val="center"/>
          </w:tcPr>
          <w:p w:rsidR="00462A5A" w:rsidRDefault="00462A5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Składnik kosztów</w:t>
            </w:r>
          </w:p>
        </w:tc>
        <w:tc>
          <w:tcPr>
            <w:tcW w:w="1535" w:type="dxa"/>
            <w:vAlign w:val="center"/>
          </w:tcPr>
          <w:p w:rsidR="00462A5A" w:rsidRDefault="00462A5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Koszt w zł</w:t>
            </w:r>
          </w:p>
          <w:p w:rsidR="00462A5A" w:rsidRDefault="00462A5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 IX-XII 2011</w:t>
            </w:r>
          </w:p>
        </w:tc>
        <w:tc>
          <w:tcPr>
            <w:tcW w:w="1516" w:type="dxa"/>
          </w:tcPr>
          <w:p w:rsidR="00462A5A" w:rsidRDefault="00462A5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Koszt w zł  od I – VIII 2012</w:t>
            </w:r>
          </w:p>
        </w:tc>
      </w:tr>
      <w:tr w:rsidR="00462A5A" w:rsidTr="001F5BDA">
        <w:tc>
          <w:tcPr>
            <w:tcW w:w="2340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 4010</w:t>
            </w:r>
          </w:p>
        </w:tc>
        <w:tc>
          <w:tcPr>
            <w:tcW w:w="3897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wynagrodzenie osobowe pracowników</w:t>
            </w:r>
          </w:p>
        </w:tc>
        <w:tc>
          <w:tcPr>
            <w:tcW w:w="1535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1 283,04</w:t>
            </w:r>
          </w:p>
        </w:tc>
        <w:tc>
          <w:tcPr>
            <w:tcW w:w="1516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2 566,08</w:t>
            </w:r>
          </w:p>
        </w:tc>
      </w:tr>
      <w:tr w:rsidR="00462A5A" w:rsidTr="001F5BDA">
        <w:tc>
          <w:tcPr>
            <w:tcW w:w="2340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 4110</w:t>
            </w:r>
          </w:p>
        </w:tc>
        <w:tc>
          <w:tcPr>
            <w:tcW w:w="3897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składki na ubezpieczenie społeczne</w:t>
            </w:r>
          </w:p>
        </w:tc>
        <w:tc>
          <w:tcPr>
            <w:tcW w:w="1535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193,74</w:t>
            </w:r>
          </w:p>
        </w:tc>
        <w:tc>
          <w:tcPr>
            <w:tcW w:w="1516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387,48</w:t>
            </w:r>
          </w:p>
        </w:tc>
      </w:tr>
      <w:tr w:rsidR="00462A5A" w:rsidTr="001F5BDA">
        <w:tc>
          <w:tcPr>
            <w:tcW w:w="2340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 4120</w:t>
            </w:r>
          </w:p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7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składki na fundusz pracy</w:t>
            </w:r>
          </w:p>
        </w:tc>
        <w:tc>
          <w:tcPr>
            <w:tcW w:w="1535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31,43</w:t>
            </w:r>
          </w:p>
        </w:tc>
        <w:tc>
          <w:tcPr>
            <w:tcW w:w="1516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62,87</w:t>
            </w:r>
          </w:p>
        </w:tc>
      </w:tr>
      <w:tr w:rsidR="00462A5A" w:rsidTr="001F5BDA">
        <w:tc>
          <w:tcPr>
            <w:tcW w:w="2340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 4440</w:t>
            </w:r>
          </w:p>
        </w:tc>
        <w:tc>
          <w:tcPr>
            <w:tcW w:w="3897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odpisy na zakładowy fundusz świadczeń społecznych</w:t>
            </w:r>
          </w:p>
        </w:tc>
        <w:tc>
          <w:tcPr>
            <w:tcW w:w="1535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197,38</w:t>
            </w:r>
          </w:p>
        </w:tc>
        <w:tc>
          <w:tcPr>
            <w:tcW w:w="1516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394,75</w:t>
            </w:r>
          </w:p>
        </w:tc>
      </w:tr>
      <w:tr w:rsidR="00462A5A" w:rsidTr="001F5BDA">
        <w:tc>
          <w:tcPr>
            <w:tcW w:w="2340" w:type="dxa"/>
          </w:tcPr>
          <w:p w:rsidR="00462A5A" w:rsidRDefault="00462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7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RAZEM:</w:t>
            </w:r>
          </w:p>
        </w:tc>
        <w:tc>
          <w:tcPr>
            <w:tcW w:w="1535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1 705,59</w:t>
            </w:r>
          </w:p>
        </w:tc>
        <w:tc>
          <w:tcPr>
            <w:tcW w:w="1516" w:type="dxa"/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3411,18</w:t>
            </w:r>
          </w:p>
        </w:tc>
      </w:tr>
      <w:tr w:rsidR="00462A5A" w:rsidTr="001F5BDA">
        <w:trPr>
          <w:trHeight w:val="330"/>
        </w:trPr>
        <w:tc>
          <w:tcPr>
            <w:tcW w:w="6237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62A5A" w:rsidRDefault="00462A5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3051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62A5A" w:rsidRDefault="00462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5 116,77</w:t>
            </w:r>
          </w:p>
        </w:tc>
      </w:tr>
    </w:tbl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p w:rsidR="00462A5A" w:rsidRPr="001F5BDA" w:rsidRDefault="00462A5A" w:rsidP="001F5BDA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sectPr w:rsidR="00462A5A" w:rsidRPr="001F5BDA" w:rsidSect="00007D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A5A" w:rsidRDefault="00462A5A" w:rsidP="00C43822">
      <w:pPr>
        <w:spacing w:after="0" w:line="240" w:lineRule="auto"/>
      </w:pPr>
      <w:r>
        <w:separator/>
      </w:r>
    </w:p>
  </w:endnote>
  <w:endnote w:type="continuationSeparator" w:id="0">
    <w:p w:rsidR="00462A5A" w:rsidRDefault="00462A5A" w:rsidP="00C43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A5A" w:rsidRDefault="00462A5A" w:rsidP="001E48FE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62A5A" w:rsidRDefault="00462A5A" w:rsidP="00D83B8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A5A" w:rsidRDefault="00462A5A" w:rsidP="00C43822">
      <w:pPr>
        <w:spacing w:after="0" w:line="240" w:lineRule="auto"/>
      </w:pPr>
      <w:r>
        <w:separator/>
      </w:r>
    </w:p>
  </w:footnote>
  <w:footnote w:type="continuationSeparator" w:id="0">
    <w:p w:rsidR="00462A5A" w:rsidRDefault="00462A5A" w:rsidP="00C438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F68FF"/>
    <w:multiLevelType w:val="hybridMultilevel"/>
    <w:tmpl w:val="93CA56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2445513"/>
    <w:multiLevelType w:val="hybridMultilevel"/>
    <w:tmpl w:val="C4F6C6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42217"/>
    <w:multiLevelType w:val="hybridMultilevel"/>
    <w:tmpl w:val="32D2FFE4"/>
    <w:lvl w:ilvl="0" w:tplc="3C202336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9736434"/>
    <w:multiLevelType w:val="hybridMultilevel"/>
    <w:tmpl w:val="6F44E8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46B5"/>
    <w:rsid w:val="00007D01"/>
    <w:rsid w:val="000E1199"/>
    <w:rsid w:val="00161CD9"/>
    <w:rsid w:val="001E48FE"/>
    <w:rsid w:val="001F5BDA"/>
    <w:rsid w:val="00265EDF"/>
    <w:rsid w:val="00282078"/>
    <w:rsid w:val="002C00AB"/>
    <w:rsid w:val="002D6B53"/>
    <w:rsid w:val="00313EBD"/>
    <w:rsid w:val="004434BF"/>
    <w:rsid w:val="00461A76"/>
    <w:rsid w:val="00462A5A"/>
    <w:rsid w:val="00480369"/>
    <w:rsid w:val="00537864"/>
    <w:rsid w:val="00612E6A"/>
    <w:rsid w:val="006B2B09"/>
    <w:rsid w:val="006F1CED"/>
    <w:rsid w:val="00725207"/>
    <w:rsid w:val="007E4A2D"/>
    <w:rsid w:val="007F3318"/>
    <w:rsid w:val="0082743F"/>
    <w:rsid w:val="008303E9"/>
    <w:rsid w:val="00837740"/>
    <w:rsid w:val="0087287C"/>
    <w:rsid w:val="009028B8"/>
    <w:rsid w:val="00A641F7"/>
    <w:rsid w:val="00A65B3E"/>
    <w:rsid w:val="00A91AD8"/>
    <w:rsid w:val="00A97F6F"/>
    <w:rsid w:val="00AF64DD"/>
    <w:rsid w:val="00B3308D"/>
    <w:rsid w:val="00B36156"/>
    <w:rsid w:val="00B453DD"/>
    <w:rsid w:val="00B558BF"/>
    <w:rsid w:val="00C43822"/>
    <w:rsid w:val="00C44F55"/>
    <w:rsid w:val="00C64366"/>
    <w:rsid w:val="00C83CF4"/>
    <w:rsid w:val="00D707F1"/>
    <w:rsid w:val="00D83B83"/>
    <w:rsid w:val="00D846B5"/>
    <w:rsid w:val="00DB4C59"/>
    <w:rsid w:val="00E045D4"/>
    <w:rsid w:val="00E1461B"/>
    <w:rsid w:val="00EA634E"/>
    <w:rsid w:val="00EB3D76"/>
    <w:rsid w:val="00EC0ECB"/>
    <w:rsid w:val="00F362A5"/>
    <w:rsid w:val="00F411F4"/>
    <w:rsid w:val="00F50FAE"/>
    <w:rsid w:val="00F54593"/>
    <w:rsid w:val="00F575E9"/>
    <w:rsid w:val="00F92B13"/>
    <w:rsid w:val="00FE5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D01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846B5"/>
    <w:pPr>
      <w:ind w:left="720"/>
    </w:pPr>
  </w:style>
  <w:style w:type="paragraph" w:styleId="Footer">
    <w:name w:val="footer"/>
    <w:basedOn w:val="Normal"/>
    <w:link w:val="FooterChar"/>
    <w:uiPriority w:val="99"/>
    <w:rsid w:val="00D83B8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82078"/>
    <w:rPr>
      <w:lang w:eastAsia="en-US"/>
    </w:rPr>
  </w:style>
  <w:style w:type="character" w:styleId="PageNumber">
    <w:name w:val="page number"/>
    <w:basedOn w:val="DefaultParagraphFont"/>
    <w:uiPriority w:val="99"/>
    <w:rsid w:val="00D83B83"/>
  </w:style>
  <w:style w:type="paragraph" w:styleId="Header">
    <w:name w:val="header"/>
    <w:basedOn w:val="Normal"/>
    <w:link w:val="HeaderChar"/>
    <w:uiPriority w:val="99"/>
    <w:rsid w:val="007E4A2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498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188</TotalTime>
  <Pages>4</Pages>
  <Words>787</Words>
  <Characters>4724</Characters>
  <Application>Microsoft Office Outlook</Application>
  <DocSecurity>0</DocSecurity>
  <Lines>0</Lines>
  <Paragraphs>0</Paragraphs>
  <ScaleCrop>false</ScaleCrop>
  <Company>Starostwo Powiatowe w Gryficach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HJABLONSKA</dc:creator>
  <cp:keywords/>
  <dc:description/>
  <cp:lastModifiedBy>MLAKOMY</cp:lastModifiedBy>
  <cp:revision>24</cp:revision>
  <cp:lastPrinted>2011-07-20T06:00:00Z</cp:lastPrinted>
  <dcterms:created xsi:type="dcterms:W3CDTF">2010-11-03T10:53:00Z</dcterms:created>
  <dcterms:modified xsi:type="dcterms:W3CDTF">2011-08-02T09:04:00Z</dcterms:modified>
</cp:coreProperties>
</file>